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25" w:rsidRDefault="000F26FD">
      <w:pPr>
        <w:pStyle w:val="Standard"/>
        <w:ind w:left="3545" w:hanging="2840"/>
        <w:rPr>
          <w:rFonts w:hint="eastAsia"/>
        </w:rPr>
      </w:pPr>
      <w:bookmarkStart w:id="0" w:name="_GoBack"/>
      <w:bookmarkEnd w:id="0"/>
      <w:r>
        <w:t>WYPEŁNIA URZĄD</w:t>
      </w:r>
      <w:r>
        <w:tab/>
      </w:r>
      <w:r>
        <w:tab/>
        <w:t xml:space="preserve">             </w:t>
      </w:r>
      <w:r>
        <w:rPr>
          <w:sz w:val="18"/>
          <w:szCs w:val="18"/>
        </w:rPr>
        <w:t xml:space="preserve">Załącznik Nr 3 do Regulaminu Programu „Karta Serocczanina”        </w:t>
      </w: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           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     Data wpływu: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…………..…………………….....………………..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DEKLARACJA PARTNERA PROGRAMU</w:t>
      </w:r>
    </w:p>
    <w:p w:rsidR="007E1D25" w:rsidRDefault="000F26FD">
      <w:pPr>
        <w:pStyle w:val="Standard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„KARTA SEROCCZANINA”</w:t>
      </w:r>
    </w:p>
    <w:p w:rsidR="007E1D25" w:rsidRDefault="007E1D25">
      <w:pPr>
        <w:pStyle w:val="Standard"/>
        <w:jc w:val="center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jc w:val="center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składana na </w:t>
      </w:r>
      <w:r>
        <w:rPr>
          <w:sz w:val="21"/>
          <w:szCs w:val="21"/>
        </w:rPr>
        <w:t>podstawie Uchwały Nr 102/XI/2019 Rady Miejskiej w Serocku z dnia 22 lipca 2019 roku</w:t>
      </w:r>
    </w:p>
    <w:p w:rsidR="007E1D25" w:rsidRDefault="000F26FD">
      <w:pPr>
        <w:pStyle w:val="Standard"/>
        <w:jc w:val="center"/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Deklarację należy wypełnić czytelnie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DANE PODMIOTU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Nazwa podmiotu   .………………………………………………………………………………………………….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Właściciel              …………………………………………………………………………………………………</w:t>
      </w:r>
      <w:r>
        <w:rPr>
          <w:sz w:val="21"/>
          <w:szCs w:val="21"/>
        </w:rPr>
        <w:t>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Adres siedziby       .………………………………………………………………………………………………….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Adres siedziby      ..…………………………………………………………..………….…………………..……….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NIP                       .….…………………………………………………………………………………………………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6"/>
          <w:szCs w:val="26"/>
        </w:rPr>
      </w:pPr>
    </w:p>
    <w:p w:rsidR="007E1D25" w:rsidRDefault="000F26FD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DANE KONTAKTOWE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Numer telefonu </w:t>
      </w:r>
      <w:r>
        <w:rPr>
          <w:sz w:val="21"/>
          <w:szCs w:val="21"/>
        </w:rPr>
        <w:t>..……………………………………………………………………………………………………..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Adres e-mail:   ………………………………………………………………………………………………………..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6"/>
          <w:szCs w:val="26"/>
        </w:rPr>
      </w:pPr>
    </w:p>
    <w:p w:rsidR="007E1D25" w:rsidRDefault="000F26FD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Niniejszym deklaruję przystąpienie do Programu „ Karta Serocczanina” poprzez udzielenie dysponentom Karty poniższych ulg: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1. ..……………………………………………………………</w:t>
      </w:r>
      <w:r>
        <w:rPr>
          <w:sz w:val="21"/>
          <w:szCs w:val="21"/>
        </w:rPr>
        <w:t>……………………………………………………...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2. …………………………………………………………………………………………..…………………………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3. ……………………………………………………………………………………………………………………..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rPr>
          <w:rFonts w:hint="eastAsia"/>
          <w:sz w:val="21"/>
          <w:szCs w:val="21"/>
        </w:rPr>
      </w:pPr>
      <w:r>
        <w:rPr>
          <w:sz w:val="21"/>
          <w:szCs w:val="21"/>
        </w:rPr>
        <w:t>4. …………………………………………………………………..………………………………………………….</w:t>
      </w: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7E1D25">
      <w:pPr>
        <w:pStyle w:val="Standard"/>
        <w:rPr>
          <w:rFonts w:hint="eastAsia"/>
          <w:sz w:val="21"/>
          <w:szCs w:val="21"/>
        </w:rPr>
      </w:pP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OŚWIADCZENIA</w:t>
      </w: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 Oświadczam, że wszystkie koszty </w:t>
      </w:r>
      <w:r>
        <w:rPr>
          <w:sz w:val="22"/>
          <w:szCs w:val="22"/>
        </w:rPr>
        <w:t>związane z ulgami poniosę w całości we własnym zakresie.</w:t>
      </w: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2. Dane zawarte w deklaracji orz złożone oświadczenia są zgodne z prawdą, dane podaję dobrowolnie </w:t>
      </w:r>
      <w:r>
        <w:rPr>
          <w:sz w:val="22"/>
          <w:szCs w:val="22"/>
        </w:rPr>
        <w:br/>
      </w:r>
      <w:r>
        <w:rPr>
          <w:sz w:val="22"/>
          <w:szCs w:val="22"/>
        </w:rPr>
        <w:t>i jestem świadoma/-y, że bez ich podania nie jest możliwe moje uczestnictwo jako Partnera w Programi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br/>
      </w:r>
      <w:r>
        <w:rPr>
          <w:sz w:val="22"/>
          <w:szCs w:val="22"/>
        </w:rPr>
        <w:t>„ Karta Serocczanina”.</w:t>
      </w: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3. Zobowiązuję się niezwłocznie poinformować o wszelkich zmianach danych zawartych w niniejszej deklaracji.</w:t>
      </w: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4. 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 Regulaminem Programu „ Karta Serocczanina”.</w:t>
      </w: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5. Wyrażam zgodę na przetwarzanie (art.6. ust 1 lit b</w:t>
      </w:r>
      <w:r>
        <w:rPr>
          <w:sz w:val="22"/>
          <w:szCs w:val="22"/>
        </w:rPr>
        <w:t xml:space="preserve"> RODO) przez Urząd Miasta i Gminy Serock moich danych osobowych w celu uczestnictwa jako Partner Programu i  zamieszczanie informacji w Wykazie Partnerów Programu.</w:t>
      </w:r>
    </w:p>
    <w:p w:rsidR="007E1D25" w:rsidRDefault="007E1D25">
      <w:pPr>
        <w:pStyle w:val="Standard"/>
        <w:rPr>
          <w:rFonts w:hint="eastAsia"/>
        </w:rPr>
      </w:pPr>
    </w:p>
    <w:p w:rsidR="007E1D25" w:rsidRDefault="007E1D25">
      <w:pPr>
        <w:pStyle w:val="Standard"/>
        <w:jc w:val="right"/>
        <w:rPr>
          <w:rFonts w:hint="eastAsia"/>
        </w:rPr>
      </w:pPr>
    </w:p>
    <w:p w:rsidR="007E1D25" w:rsidRDefault="000F26FD">
      <w:pPr>
        <w:pStyle w:val="Standard"/>
        <w:jc w:val="right"/>
        <w:rPr>
          <w:rFonts w:hint="eastAsia"/>
        </w:rPr>
      </w:pPr>
      <w:r>
        <w:t>.………………………………………………………….</w:t>
      </w:r>
    </w:p>
    <w:p w:rsidR="007E1D25" w:rsidRDefault="000F26FD">
      <w:pPr>
        <w:pStyle w:val="Standard"/>
        <w:jc w:val="right"/>
        <w:rPr>
          <w:rFonts w:hint="eastAsia"/>
        </w:rPr>
      </w:pPr>
      <w:r>
        <w:t>Data i czytelny podpis osoby reprezentującej Podmiot</w:t>
      </w:r>
    </w:p>
    <w:p w:rsidR="007E1D25" w:rsidRDefault="007E1D25">
      <w:pPr>
        <w:pStyle w:val="Standard"/>
        <w:rPr>
          <w:rFonts w:hint="eastAsia"/>
          <w:sz w:val="22"/>
          <w:szCs w:val="22"/>
        </w:rPr>
      </w:pP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Klauzula in</w:t>
      </w:r>
      <w:r>
        <w:rPr>
          <w:sz w:val="22"/>
          <w:szCs w:val="22"/>
        </w:rPr>
        <w:t>formacyjna o przetwarzaniu danych osobowych w zakresie „Karty Serocczanina”.</w:t>
      </w:r>
    </w:p>
    <w:p w:rsidR="007E1D25" w:rsidRDefault="007E1D25">
      <w:pPr>
        <w:pStyle w:val="Standard"/>
        <w:jc w:val="both"/>
        <w:rPr>
          <w:rFonts w:hint="eastAsia"/>
        </w:rPr>
      </w:pPr>
    </w:p>
    <w:p w:rsidR="007E1D25" w:rsidRDefault="000F26FD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związku z Rozporządzeniem Parlamentu Europejskiego i Rady (UE) 2016/679 z dnia 27 kwietnia 2016 roku w sprawie ochrony osób fizycznych w związku z przetwarzaniem danych osobowy</w:t>
      </w:r>
      <w:r>
        <w:rPr>
          <w:sz w:val="22"/>
          <w:szCs w:val="22"/>
        </w:rPr>
        <w:t>ch i w sprawie swobodnego przepływu takich informacji (RODO) oraz uchylenia dyrektywy 95/46/WE, informujemy, że: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Administratorem danych osobowych jest Urząd Miasta i Gminy w Serocku reprezentowany przez Burmistrza Miasta i Gminy Serock, ul. Rynek 21, 05-14</w:t>
      </w:r>
      <w:r>
        <w:rPr>
          <w:sz w:val="22"/>
          <w:szCs w:val="22"/>
        </w:rPr>
        <w:t>0 Serock.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Administrator wyznaczył Inspektora Ochrony Danych ( art. 37 ust 1lit a RODO), z którym można się kontaktować pisemnie, za pomocą poczty tradycyjnej na adres ul. Rynek 21, 05-140 Serock lub email: iod@serock.pl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Państwa dane osobowe są </w:t>
      </w:r>
      <w:r>
        <w:rPr>
          <w:sz w:val="22"/>
          <w:szCs w:val="22"/>
        </w:rPr>
        <w:t>przetwarzane na podstawie art. 6 pkt 1 lit. b RODO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 są przekazywane poza obszar EOG chyba, że wymaga tego prawo.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Dane osobowe są przechowywane prze Administratora zgodnie z Rozporządzeniem w sprawie instrukcji kancelaryjnej, jednolitych rzeczowych wykaz</w:t>
      </w:r>
      <w:r>
        <w:rPr>
          <w:sz w:val="22"/>
          <w:szCs w:val="22"/>
        </w:rPr>
        <w:t xml:space="preserve">ów akt oraz instrukcji w sprawie organizacji </w:t>
      </w:r>
      <w:r>
        <w:rPr>
          <w:sz w:val="22"/>
          <w:szCs w:val="22"/>
        </w:rPr>
        <w:br/>
      </w:r>
      <w:r>
        <w:rPr>
          <w:sz w:val="22"/>
          <w:szCs w:val="22"/>
        </w:rPr>
        <w:t>i zakresu działania archiwów zakładowych (Dz. U. Nr 14 poz. 67 z dnia 18.01.2011r)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Celem przetwarzania danych jest realizacja Programu „ Karta Serocczanina” na podstawie obowiązków wynikających z Ustawy o samor</w:t>
      </w:r>
      <w:r>
        <w:rPr>
          <w:sz w:val="22"/>
          <w:szCs w:val="22"/>
        </w:rPr>
        <w:t>ządzie gminnym z dnia 8 marca 1990 r (Dz.U. z 2019  poz. 506 z późn.zm.), w związku z wykonywaniem zadań publicznych własnych i zleconych lub przyjętych przez gminę w wyniku porozumień.</w:t>
      </w:r>
    </w:p>
    <w:p w:rsidR="007E1D25" w:rsidRDefault="000F26FD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Państwa dane osobowe są przetwarzane ręcznie oraz automatycznie w celu</w:t>
      </w:r>
      <w:r>
        <w:rPr>
          <w:sz w:val="22"/>
          <w:szCs w:val="22"/>
        </w:rPr>
        <w:t xml:space="preserve"> spełnienia obowiązków wynikających z przepisów prawa, jak również w celach statystycznych i archiwalnych.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Przetwarzane dane mogą być udostępniane organom nadzorczym zgodnie z przepisami prawa lub na podstawie umów powierzenia.</w:t>
      </w:r>
    </w:p>
    <w:p w:rsidR="007E1D25" w:rsidRDefault="000F26FD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Posiadają Państwo prawo dost</w:t>
      </w:r>
      <w:r>
        <w:rPr>
          <w:sz w:val="22"/>
          <w:szCs w:val="22"/>
        </w:rPr>
        <w:t xml:space="preserve">ępu do swoich danych osobowych, ich sprostowania (poprawiania). Prawo do usunięcia lub ograniczenia przetwarzania przysługuje jedynie w sytuacji, jeżeli ich przetwarzanie nie jest niezbędne do wywiązania się przez Administratora z obowiązku prawnego </w:t>
      </w:r>
      <w:r>
        <w:rPr>
          <w:sz w:val="22"/>
          <w:szCs w:val="22"/>
        </w:rPr>
        <w:br/>
      </w:r>
      <w:r>
        <w:rPr>
          <w:sz w:val="22"/>
          <w:szCs w:val="22"/>
        </w:rPr>
        <w:t>i nie</w:t>
      </w:r>
      <w:r>
        <w:rPr>
          <w:sz w:val="22"/>
          <w:szCs w:val="22"/>
        </w:rPr>
        <w:t xml:space="preserve"> występują inne nadrzędne prawne podstawy przetwarzania. Posiadają Państwo także prawo wniesienia skargi do Prezesa Urzędu Ochrony Danych Osobowych, gdy uznają Państwo, iż przetwarzanie danych osobowych narusza przepisy RODO.</w:t>
      </w:r>
    </w:p>
    <w:p w:rsidR="007E1D25" w:rsidRDefault="000F26FD">
      <w:pPr>
        <w:pStyle w:val="Standard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Administrator dokłada wszelkic</w:t>
      </w:r>
      <w:r>
        <w:rPr>
          <w:sz w:val="22"/>
          <w:szCs w:val="22"/>
        </w:rPr>
        <w:t>h starań, aby zapewnić wszelkie środki fizycznej, technicznej i organizacyjnej ochrony danych osobowych przed ich przypadkowym czy umyślnym zniszczeniem, przypadkową utratą, zmian, nieuprawnionym ujawnieniem, wykorzystaniem czy dostępem, zgodnie ze wszystk</w:t>
      </w:r>
      <w:r>
        <w:rPr>
          <w:sz w:val="22"/>
          <w:szCs w:val="22"/>
        </w:rPr>
        <w:t>imi obowiązującymi przepisami.</w:t>
      </w:r>
    </w:p>
    <w:p w:rsidR="007E1D25" w:rsidRDefault="007E1D25">
      <w:pPr>
        <w:pStyle w:val="Standard"/>
        <w:jc w:val="both"/>
        <w:rPr>
          <w:rFonts w:hint="eastAsia"/>
          <w:sz w:val="22"/>
          <w:szCs w:val="22"/>
        </w:rPr>
      </w:pPr>
    </w:p>
    <w:p w:rsidR="007E1D25" w:rsidRDefault="007E1D25">
      <w:pPr>
        <w:pStyle w:val="Standard"/>
        <w:rPr>
          <w:rFonts w:hint="eastAsia"/>
          <w:sz w:val="22"/>
          <w:szCs w:val="22"/>
        </w:rPr>
      </w:pPr>
    </w:p>
    <w:p w:rsidR="007E1D25" w:rsidRDefault="007E1D25">
      <w:pPr>
        <w:pStyle w:val="Standard"/>
        <w:rPr>
          <w:rFonts w:hint="eastAsia"/>
          <w:sz w:val="22"/>
          <w:szCs w:val="22"/>
        </w:rPr>
      </w:pPr>
    </w:p>
    <w:p w:rsidR="007E1D25" w:rsidRDefault="000F26FD">
      <w:pPr>
        <w:pStyle w:val="Standard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….………..…………..……..………….……..……………..…….……</w:t>
      </w:r>
    </w:p>
    <w:p w:rsidR="007E1D25" w:rsidRDefault="000F26FD">
      <w:pPr>
        <w:pStyle w:val="Standard"/>
        <w:jc w:val="right"/>
        <w:rPr>
          <w:rFonts w:hint="eastAsia"/>
        </w:rPr>
      </w:pPr>
      <w:r>
        <w:rPr>
          <w:sz w:val="22"/>
          <w:szCs w:val="22"/>
        </w:rPr>
        <w:t>Data i czytelny podpis osoby reprezentującej Podmiot</w:t>
      </w:r>
    </w:p>
    <w:sectPr w:rsidR="007E1D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FD" w:rsidRDefault="000F26FD">
      <w:pPr>
        <w:rPr>
          <w:rFonts w:hint="eastAsia"/>
        </w:rPr>
      </w:pPr>
      <w:r>
        <w:separator/>
      </w:r>
    </w:p>
  </w:endnote>
  <w:endnote w:type="continuationSeparator" w:id="0">
    <w:p w:rsidR="000F26FD" w:rsidRDefault="000F26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FD" w:rsidRDefault="000F26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F26FD" w:rsidRDefault="000F26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692"/>
    <w:multiLevelType w:val="multilevel"/>
    <w:tmpl w:val="7F4E33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1D25"/>
    <w:rsid w:val="000F26FD"/>
    <w:rsid w:val="003566F2"/>
    <w:rsid w:val="007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F1DBD-B39C-47BA-9D34-6D0381D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Kawałowska</dc:creator>
  <cp:lastModifiedBy>Sylwia Słojkowska-Affelska</cp:lastModifiedBy>
  <cp:revision>2</cp:revision>
  <cp:lastPrinted>2019-11-05T07:49:00Z</cp:lastPrinted>
  <dcterms:created xsi:type="dcterms:W3CDTF">2019-12-09T13:56:00Z</dcterms:created>
  <dcterms:modified xsi:type="dcterms:W3CDTF">2019-12-09T13:56:00Z</dcterms:modified>
</cp:coreProperties>
</file>